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829" w:rsidRPr="008F4DC6" w:rsidRDefault="00F46829" w:rsidP="00F46829">
      <w:pPr>
        <w:ind w:right="-568"/>
        <w:jc w:val="center"/>
        <w:rPr>
          <w:b/>
          <w:sz w:val="28"/>
          <w:lang w:val="en-US"/>
        </w:rPr>
      </w:pPr>
      <w:r w:rsidRPr="008F4DC6">
        <w:rPr>
          <w:b/>
          <w:sz w:val="28"/>
          <w:lang w:val="en-US"/>
        </w:rPr>
        <w:t>MODEL</w:t>
      </w:r>
    </w:p>
    <w:p w:rsidR="00481F83" w:rsidRPr="00F46829" w:rsidRDefault="00F46829" w:rsidP="00A22E5D">
      <w:pPr>
        <w:ind w:right="-568"/>
        <w:jc w:val="both"/>
        <w:rPr>
          <w:lang w:val="en-US"/>
        </w:rPr>
      </w:pPr>
      <w:r w:rsidRPr="00F46829">
        <w:rPr>
          <w:lang w:val="en-US"/>
        </w:rPr>
        <w:t xml:space="preserve">Families have a utility function in which maximize the consumption of non-tradable goods and leisure. A feature of the model is that the work offered by families is for the </w:t>
      </w:r>
      <w:proofErr w:type="spellStart"/>
      <w:r w:rsidRPr="00F46829">
        <w:rPr>
          <w:lang w:val="en-US"/>
        </w:rPr>
        <w:t>nontradable</w:t>
      </w:r>
      <w:proofErr w:type="spellEnd"/>
      <w:r w:rsidRPr="00F46829">
        <w:rPr>
          <w:lang w:val="en-US"/>
        </w:rPr>
        <w:t xml:space="preserve"> sector, the tradable sector uses only capital and imported goods as inputs. The budget constraint of each period for households is normalized by the price of imported goods.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where</w:t>
      </w:r>
      <w:r w:rsidR="00481F83" w:rsidRPr="00F46829">
        <w:rPr>
          <w:lang w:val="en-US"/>
        </w:rPr>
        <w:t xml:space="preserve"> :</w:t>
      </w:r>
      <w:proofErr w:type="gramEnd"/>
    </w:p>
    <w:p w:rsidR="00481F83" w:rsidRPr="00F46829" w:rsidRDefault="00481F83" w:rsidP="00481F83">
      <w:pPr>
        <w:ind w:right="-568"/>
        <w:jc w:val="both"/>
        <w:rPr>
          <w:lang w:val="en-US"/>
        </w:rPr>
      </w:pPr>
      <w:r w:rsidRPr="009F1409">
        <w:rPr>
          <w:position w:val="-24"/>
        </w:rPr>
        <w:object w:dxaOrig="9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32.85pt" o:ole="">
            <v:imagedata r:id="rId7" o:title=""/>
          </v:shape>
          <o:OLEObject Type="Embed" ProgID="Equation.DSMT4" ShapeID="_x0000_i1025" DrawAspect="Content" ObjectID="_1491136686" r:id="rId8"/>
        </w:object>
      </w:r>
      <w:r w:rsidRPr="00F46829">
        <w:rPr>
          <w:lang w:val="en-US"/>
        </w:rPr>
        <w:t xml:space="preserve">= </w:t>
      </w:r>
      <w:r w:rsidR="00F46829" w:rsidRPr="00F46829">
        <w:rPr>
          <w:lang w:val="en-US"/>
        </w:rPr>
        <w:t>is the relative price of non-tradable good in terms of the imported</w:t>
      </w:r>
    </w:p>
    <w:p w:rsidR="00F46829" w:rsidRDefault="00F46829" w:rsidP="00481F83">
      <w:pPr>
        <w:ind w:right="-568"/>
        <w:jc w:val="both"/>
        <w:rPr>
          <w:lang w:val="en-US"/>
        </w:rPr>
      </w:pPr>
    </w:p>
    <w:p w:rsidR="00481F83" w:rsidRDefault="00F46829" w:rsidP="00F46829">
      <w:pPr>
        <w:spacing w:after="0" w:line="240" w:lineRule="auto"/>
        <w:ind w:right="-568"/>
        <w:jc w:val="both"/>
        <w:rPr>
          <w:lang w:val="en-US"/>
        </w:rPr>
      </w:pPr>
      <w:r w:rsidRPr="00F46829">
        <w:rPr>
          <w:lang w:val="en-US"/>
        </w:rPr>
        <w:t>The model consists of two production sectors, one dedicated to the domestic market (non-tradable) and the other intended solely to foreign markets (tradable goods), where:</w:t>
      </w:r>
      <w:r w:rsidR="00481F83" w:rsidRPr="009F1409">
        <w:rPr>
          <w:position w:val="-30"/>
        </w:rPr>
        <w:object w:dxaOrig="980" w:dyaOrig="720">
          <v:shape id="_x0000_i1026" type="#_x0000_t75" style="width:48.95pt;height:36.3pt" o:ole="">
            <v:imagedata r:id="rId9" o:title=""/>
          </v:shape>
          <o:OLEObject Type="Embed" ProgID="Equation.DSMT4" ShapeID="_x0000_i1026" DrawAspect="Content" ObjectID="_1491136687" r:id="rId10"/>
        </w:object>
      </w:r>
      <w:r w:rsidR="00481F83" w:rsidRPr="00F46829">
        <w:rPr>
          <w:lang w:val="en-US"/>
        </w:rPr>
        <w:t xml:space="preserve"> = </w:t>
      </w:r>
      <w:proofErr w:type="spellStart"/>
      <w:r w:rsidR="00481F83" w:rsidRPr="00F46829">
        <w:rPr>
          <w:lang w:val="en-US"/>
        </w:rPr>
        <w:t>representa</w:t>
      </w:r>
      <w:proofErr w:type="spellEnd"/>
      <w:r w:rsidR="00481F83" w:rsidRPr="00F46829">
        <w:rPr>
          <w:lang w:val="en-US"/>
        </w:rPr>
        <w:t xml:space="preserve"> los </w:t>
      </w:r>
      <w:proofErr w:type="spellStart"/>
      <w:r w:rsidR="00481F83" w:rsidRPr="00F46829">
        <w:rPr>
          <w:lang w:val="en-US"/>
        </w:rPr>
        <w:t>términos</w:t>
      </w:r>
      <w:proofErr w:type="spellEnd"/>
      <w:r w:rsidR="00481F83" w:rsidRPr="00F46829">
        <w:rPr>
          <w:lang w:val="en-US"/>
        </w:rPr>
        <w:t xml:space="preserve"> de </w:t>
      </w:r>
      <w:proofErr w:type="spellStart"/>
      <w:r w:rsidR="00481F83" w:rsidRPr="00F46829">
        <w:rPr>
          <w:lang w:val="en-US"/>
        </w:rPr>
        <w:t>intercambio</w:t>
      </w:r>
      <w:proofErr w:type="spellEnd"/>
      <w:r w:rsidR="00481F83" w:rsidRPr="00F46829">
        <w:rPr>
          <w:lang w:val="en-US"/>
        </w:rPr>
        <w:t xml:space="preserve">. </w:t>
      </w:r>
    </w:p>
    <w:p w:rsidR="00F46829" w:rsidRDefault="00F46829" w:rsidP="00F46829">
      <w:pPr>
        <w:spacing w:after="0" w:line="240" w:lineRule="auto"/>
        <w:ind w:right="-568"/>
        <w:jc w:val="both"/>
        <w:rPr>
          <w:lang w:val="en-US"/>
        </w:rPr>
      </w:pPr>
    </w:p>
    <w:p w:rsidR="00F46829" w:rsidRPr="00F46829" w:rsidRDefault="00F46829" w:rsidP="00F46829">
      <w:pPr>
        <w:spacing w:after="0"/>
        <w:ind w:right="-568"/>
        <w:jc w:val="both"/>
        <w:rPr>
          <w:lang w:val="en-US"/>
        </w:rPr>
      </w:pPr>
    </w:p>
    <w:p w:rsidR="00481F83" w:rsidRPr="00F46829" w:rsidRDefault="00F46829" w:rsidP="007B23D0">
      <w:pPr>
        <w:ind w:right="-568"/>
        <w:rPr>
          <w:lang w:val="en-US"/>
        </w:rPr>
      </w:pPr>
      <w:r w:rsidRPr="00F46829">
        <w:rPr>
          <w:lang w:val="en-US"/>
        </w:rPr>
        <w:t xml:space="preserve">The production function of the tradable sector depends on 2 factors of production, capital and imported </w:t>
      </w:r>
      <w:proofErr w:type="gramStart"/>
      <w:r w:rsidRPr="00F46829">
        <w:rPr>
          <w:lang w:val="en-US"/>
        </w:rPr>
        <w:t xml:space="preserve">goods </w:t>
      </w:r>
      <w:proofErr w:type="gramEnd"/>
      <w:r w:rsidR="00862B83" w:rsidRPr="009F1409">
        <w:rPr>
          <w:position w:val="-14"/>
        </w:rPr>
        <w:object w:dxaOrig="440" w:dyaOrig="380">
          <v:shape id="_x0000_i1027" type="#_x0000_t75" style="width:21.9pt;height:19pt" o:ole="">
            <v:imagedata r:id="rId11" o:title=""/>
          </v:shape>
          <o:OLEObject Type="Embed" ProgID="Equation.DSMT4" ShapeID="_x0000_i1027" DrawAspect="Content" ObjectID="_1491136688" r:id="rId12"/>
        </w:object>
      </w:r>
      <w:r w:rsidR="00481F83" w:rsidRPr="00F46829">
        <w:rPr>
          <w:lang w:val="en-US"/>
        </w:rPr>
        <w:t xml:space="preserve">. </w:t>
      </w:r>
    </w:p>
    <w:p w:rsidR="00F46829" w:rsidRDefault="00F46829" w:rsidP="007B23D0">
      <w:pPr>
        <w:ind w:right="-568"/>
        <w:rPr>
          <w:lang w:val="en-US"/>
        </w:rPr>
      </w:pPr>
      <w:r w:rsidRPr="00F46829">
        <w:rPr>
          <w:lang w:val="en-US"/>
        </w:rPr>
        <w:t>The production of the tradable sector requires labor, capital and imported goods.</w:t>
      </w:r>
    </w:p>
    <w:p w:rsidR="00F46829" w:rsidRDefault="00F46829" w:rsidP="00F46829">
      <w:pPr>
        <w:ind w:right="-568"/>
      </w:pPr>
      <w:proofErr w:type="spellStart"/>
      <w:r w:rsidRPr="00F46829">
        <w:t>Three</w:t>
      </w:r>
      <w:proofErr w:type="spellEnd"/>
      <w:r w:rsidRPr="00F46829">
        <w:t xml:space="preserve"> shocks </w:t>
      </w:r>
      <w:proofErr w:type="spellStart"/>
      <w:r w:rsidRPr="00F46829">
        <w:t>arises</w:t>
      </w:r>
      <w:proofErr w:type="spellEnd"/>
      <w:r w:rsidRPr="00F46829">
        <w:t>:</w:t>
      </w:r>
    </w:p>
    <w:p w:rsidR="00F46829" w:rsidRDefault="00F46829" w:rsidP="00FF43A4">
      <w:pPr>
        <w:pStyle w:val="Prrafodelista"/>
        <w:numPr>
          <w:ilvl w:val="0"/>
          <w:numId w:val="1"/>
        </w:numPr>
        <w:ind w:right="-568"/>
      </w:pPr>
      <w:r w:rsidRPr="00F46829">
        <w:t xml:space="preserve"> In </w:t>
      </w:r>
      <w:proofErr w:type="spellStart"/>
      <w:r w:rsidRPr="00F46829">
        <w:t>terms</w:t>
      </w:r>
      <w:proofErr w:type="spellEnd"/>
      <w:r w:rsidRPr="00F46829">
        <w:t xml:space="preserve"> of </w:t>
      </w:r>
      <w:proofErr w:type="spellStart"/>
      <w:r w:rsidRPr="00F46829">
        <w:t>trade</w:t>
      </w:r>
      <w:proofErr w:type="spellEnd"/>
    </w:p>
    <w:p w:rsidR="00F46829" w:rsidRDefault="00F46829" w:rsidP="00FF43A4">
      <w:pPr>
        <w:pStyle w:val="Prrafodelista"/>
        <w:numPr>
          <w:ilvl w:val="0"/>
          <w:numId w:val="1"/>
        </w:numPr>
        <w:ind w:right="-568"/>
        <w:rPr>
          <w:lang w:val="en-US"/>
        </w:rPr>
      </w:pPr>
      <w:r w:rsidRPr="00F46829">
        <w:rPr>
          <w:lang w:val="en-US"/>
        </w:rPr>
        <w:t>productivity in the tradable sector</w:t>
      </w:r>
    </w:p>
    <w:p w:rsidR="00F46829" w:rsidRDefault="00F46829" w:rsidP="00F46829">
      <w:pPr>
        <w:pStyle w:val="Prrafodelista"/>
        <w:numPr>
          <w:ilvl w:val="0"/>
          <w:numId w:val="1"/>
        </w:numPr>
        <w:ind w:right="-568"/>
      </w:pPr>
      <w:proofErr w:type="spellStart"/>
      <w:r w:rsidRPr="00F46829">
        <w:t>nontradable</w:t>
      </w:r>
      <w:proofErr w:type="spellEnd"/>
      <w:r w:rsidRPr="00F46829">
        <w:t xml:space="preserve"> sector </w:t>
      </w:r>
      <w:proofErr w:type="spellStart"/>
      <w:r w:rsidRPr="00F46829">
        <w:t>productivity</w:t>
      </w:r>
      <w:proofErr w:type="spellEnd"/>
    </w:p>
    <w:p w:rsidR="00F46829" w:rsidRPr="00F46829" w:rsidRDefault="00F46829" w:rsidP="00F46829">
      <w:pPr>
        <w:pStyle w:val="Prrafodelista"/>
        <w:ind w:right="-568"/>
        <w:rPr>
          <w:lang w:val="en-US"/>
        </w:rPr>
      </w:pPr>
    </w:p>
    <w:p w:rsidR="00C330CA" w:rsidRDefault="007B23D0" w:rsidP="007B23D0">
      <w:pPr>
        <w:ind w:right="-568"/>
      </w:pPr>
      <w:r w:rsidRPr="00C629BB">
        <w:rPr>
          <w:position w:val="-94"/>
        </w:rPr>
        <w:object w:dxaOrig="8220" w:dyaOrig="1939">
          <v:shape id="_x0000_i1028" type="#_x0000_t75" style="width:411.25pt;height:96.75pt" o:ole="">
            <v:imagedata r:id="rId13" o:title=""/>
          </v:shape>
          <o:OLEObject Type="Embed" ProgID="Equation.DSMT4" ShapeID="_x0000_i1028" DrawAspect="Content" ObjectID="_1491136689" r:id="rId14"/>
        </w:object>
      </w:r>
    </w:p>
    <w:p w:rsidR="007B23D0" w:rsidRDefault="007B23D0" w:rsidP="007B23D0">
      <w:pPr>
        <w:ind w:right="-568"/>
      </w:pPr>
    </w:p>
    <w:p w:rsidR="007B23D0" w:rsidRDefault="007B23D0" w:rsidP="007B23D0">
      <w:pPr>
        <w:ind w:right="-568"/>
      </w:pPr>
      <w:r w:rsidRPr="00C629BB">
        <w:rPr>
          <w:position w:val="-36"/>
        </w:rPr>
        <w:object w:dxaOrig="9720" w:dyaOrig="840">
          <v:shape id="_x0000_i1029" type="#_x0000_t75" style="width:444.65pt;height:38.6pt" o:ole="">
            <v:imagedata r:id="rId15" o:title=""/>
          </v:shape>
          <o:OLEObject Type="Embed" ProgID="Equation.DSMT4" ShapeID="_x0000_i1029" DrawAspect="Content" ObjectID="_1491136690" r:id="rId16"/>
        </w:object>
      </w:r>
    </w:p>
    <w:p w:rsidR="007B23D0" w:rsidRDefault="007B23D0" w:rsidP="007B23D0">
      <w:pPr>
        <w:ind w:right="-568"/>
      </w:pPr>
    </w:p>
    <w:p w:rsidR="00F46829" w:rsidRDefault="00F46829" w:rsidP="007B23D0">
      <w:pPr>
        <w:ind w:right="-568"/>
      </w:pPr>
    </w:p>
    <w:p w:rsidR="00F46829" w:rsidRDefault="00F46829" w:rsidP="007B23D0">
      <w:pPr>
        <w:ind w:right="-568"/>
      </w:pPr>
    </w:p>
    <w:p w:rsidR="007B23D0" w:rsidRPr="007B23D0" w:rsidRDefault="007B23D0" w:rsidP="007B23D0">
      <w:pPr>
        <w:ind w:right="-568"/>
        <w:rPr>
          <w:b/>
          <w:sz w:val="32"/>
        </w:rPr>
      </w:pPr>
      <w:r w:rsidRPr="007B23D0">
        <w:rPr>
          <w:b/>
          <w:sz w:val="32"/>
        </w:rPr>
        <w:lastRenderedPageBreak/>
        <w:t>C.P.O.</w:t>
      </w:r>
    </w:p>
    <w:p w:rsidR="007B23D0" w:rsidRDefault="007B23D0" w:rsidP="007B23D0">
      <w:pPr>
        <w:ind w:right="-568"/>
      </w:pPr>
      <w:r w:rsidRPr="00C629BB">
        <w:rPr>
          <w:position w:val="-142"/>
        </w:rPr>
        <w:object w:dxaOrig="5280" w:dyaOrig="2960">
          <v:shape id="_x0000_i1030" type="#_x0000_t75" style="width:263.8pt;height:148.05pt" o:ole="">
            <v:imagedata r:id="rId17" o:title=""/>
          </v:shape>
          <o:OLEObject Type="Embed" ProgID="Equation.DSMT4" ShapeID="_x0000_i1030" DrawAspect="Content" ObjectID="_1491136691" r:id="rId18"/>
        </w:object>
      </w:r>
    </w:p>
    <w:p w:rsidR="007B23D0" w:rsidRDefault="007B23D0" w:rsidP="007B23D0">
      <w:pPr>
        <w:ind w:right="-568"/>
      </w:pPr>
    </w:p>
    <w:p w:rsidR="007B23D0" w:rsidRDefault="007B23D0" w:rsidP="007B23D0">
      <w:pPr>
        <w:ind w:right="-568"/>
      </w:pPr>
      <w:r w:rsidRPr="00C629BB">
        <w:rPr>
          <w:position w:val="-172"/>
        </w:rPr>
        <w:object w:dxaOrig="4200" w:dyaOrig="3739">
          <v:shape id="_x0000_i1031" type="#_x0000_t75" style="width:210.25pt;height:187.2pt" o:ole="">
            <v:imagedata r:id="rId19" o:title=""/>
          </v:shape>
          <o:OLEObject Type="Embed" ProgID="Equation.DSMT4" ShapeID="_x0000_i1031" DrawAspect="Content" ObjectID="_1491136692" r:id="rId20"/>
        </w:object>
      </w:r>
    </w:p>
    <w:p w:rsidR="00862B83" w:rsidRDefault="00862B83" w:rsidP="007B23D0">
      <w:pPr>
        <w:ind w:right="-568"/>
      </w:pPr>
    </w:p>
    <w:p w:rsidR="007B23D0" w:rsidRDefault="007B23D0" w:rsidP="007B23D0">
      <w:pPr>
        <w:ind w:right="-568"/>
      </w:pPr>
      <w:r w:rsidRPr="00C629BB">
        <w:rPr>
          <w:position w:val="-172"/>
        </w:rPr>
        <w:object w:dxaOrig="5860" w:dyaOrig="3900">
          <v:shape id="_x0000_i1032" type="#_x0000_t75" style="width:293.2pt;height:195.25pt" o:ole="">
            <v:imagedata r:id="rId21" o:title=""/>
          </v:shape>
          <o:OLEObject Type="Embed" ProgID="Equation.DSMT4" ShapeID="_x0000_i1032" DrawAspect="Content" ObjectID="_1491136693" r:id="rId22"/>
        </w:object>
      </w:r>
    </w:p>
    <w:p w:rsidR="007B23D0" w:rsidRDefault="007B23D0" w:rsidP="007B23D0">
      <w:pPr>
        <w:ind w:right="-568"/>
      </w:pPr>
    </w:p>
    <w:p w:rsidR="00862B83" w:rsidRDefault="00862B83" w:rsidP="007B23D0">
      <w:pPr>
        <w:ind w:right="-568"/>
      </w:pPr>
    </w:p>
    <w:p w:rsidR="007B23D0" w:rsidRPr="007B23D0" w:rsidRDefault="007B23D0" w:rsidP="007B23D0">
      <w:pPr>
        <w:ind w:right="-568"/>
        <w:rPr>
          <w:b/>
          <w:sz w:val="40"/>
        </w:rPr>
      </w:pPr>
      <w:proofErr w:type="spellStart"/>
      <w:r w:rsidRPr="007B23D0">
        <w:rPr>
          <w:b/>
          <w:sz w:val="40"/>
        </w:rPr>
        <w:lastRenderedPageBreak/>
        <w:t>THE</w:t>
      </w:r>
      <w:proofErr w:type="spellEnd"/>
      <w:r w:rsidRPr="007B23D0">
        <w:rPr>
          <w:b/>
          <w:sz w:val="40"/>
        </w:rPr>
        <w:t xml:space="preserve"> </w:t>
      </w:r>
      <w:proofErr w:type="spellStart"/>
      <w:r w:rsidRPr="007B23D0">
        <w:rPr>
          <w:b/>
          <w:sz w:val="40"/>
        </w:rPr>
        <w:t>FIRMS</w:t>
      </w:r>
      <w:proofErr w:type="spellEnd"/>
    </w:p>
    <w:p w:rsidR="00862B83" w:rsidRDefault="00862B83" w:rsidP="007B23D0">
      <w:pPr>
        <w:ind w:right="-568"/>
        <w:rPr>
          <w:b/>
          <w:sz w:val="28"/>
        </w:rPr>
      </w:pPr>
      <w:proofErr w:type="spellStart"/>
      <w:proofErr w:type="gramStart"/>
      <w:r w:rsidRPr="00862B83">
        <w:rPr>
          <w:b/>
          <w:sz w:val="28"/>
        </w:rPr>
        <w:t>nontradable</w:t>
      </w:r>
      <w:proofErr w:type="spellEnd"/>
      <w:proofErr w:type="gramEnd"/>
      <w:r w:rsidRPr="00862B83">
        <w:rPr>
          <w:b/>
          <w:sz w:val="28"/>
        </w:rPr>
        <w:t xml:space="preserve"> sector</w:t>
      </w:r>
    </w:p>
    <w:p w:rsidR="007B23D0" w:rsidRDefault="007B23D0" w:rsidP="007B23D0">
      <w:pPr>
        <w:ind w:right="-568"/>
      </w:pPr>
      <w:r w:rsidRPr="00C629BB">
        <w:rPr>
          <w:position w:val="-52"/>
        </w:rPr>
        <w:object w:dxaOrig="3360" w:dyaOrig="1180">
          <v:shape id="_x0000_i1033" type="#_x0000_t75" style="width:168.2pt;height:58.75pt" o:ole="">
            <v:imagedata r:id="rId23" o:title=""/>
          </v:shape>
          <o:OLEObject Type="Embed" ProgID="Equation.DSMT4" ShapeID="_x0000_i1033" DrawAspect="Content" ObjectID="_1491136694" r:id="rId24"/>
        </w:object>
      </w:r>
    </w:p>
    <w:p w:rsidR="007B23D0" w:rsidRDefault="007B23D0" w:rsidP="007B23D0">
      <w:pPr>
        <w:ind w:right="-568"/>
      </w:pPr>
    </w:p>
    <w:p w:rsidR="007B23D0" w:rsidRDefault="007B23D0" w:rsidP="007B23D0">
      <w:pPr>
        <w:ind w:right="-568"/>
      </w:pPr>
      <w:r w:rsidRPr="00C629BB">
        <w:rPr>
          <w:position w:val="-14"/>
        </w:rPr>
        <w:object w:dxaOrig="6680" w:dyaOrig="400">
          <v:shape id="_x0000_i1034" type="#_x0000_t75" style="width:334.1pt;height:20.15pt" o:ole="">
            <v:imagedata r:id="rId25" o:title=""/>
          </v:shape>
          <o:OLEObject Type="Embed" ProgID="Equation.DSMT4" ShapeID="_x0000_i1034" DrawAspect="Content" ObjectID="_1491136695" r:id="rId26"/>
        </w:object>
      </w:r>
    </w:p>
    <w:p w:rsidR="007B23D0" w:rsidRDefault="007B23D0" w:rsidP="007B23D0">
      <w:pPr>
        <w:ind w:right="-568"/>
      </w:pPr>
    </w:p>
    <w:p w:rsidR="007B23D0" w:rsidRPr="007B23D0" w:rsidRDefault="007B23D0" w:rsidP="007B23D0">
      <w:pPr>
        <w:ind w:right="-568"/>
        <w:rPr>
          <w:b/>
        </w:rPr>
      </w:pPr>
      <w:proofErr w:type="spellStart"/>
      <w:r w:rsidRPr="007B23D0">
        <w:rPr>
          <w:b/>
        </w:rPr>
        <w:t>C.P.O</w:t>
      </w:r>
      <w:proofErr w:type="spellEnd"/>
    </w:p>
    <w:p w:rsidR="007B23D0" w:rsidRDefault="007B23D0" w:rsidP="007B23D0">
      <w:pPr>
        <w:ind w:right="-568"/>
      </w:pPr>
    </w:p>
    <w:p w:rsidR="007B23D0" w:rsidRDefault="007B23D0" w:rsidP="007B23D0">
      <w:pPr>
        <w:ind w:right="-568"/>
      </w:pPr>
      <w:r w:rsidRPr="00C629BB">
        <w:rPr>
          <w:position w:val="-132"/>
        </w:rPr>
        <w:object w:dxaOrig="5300" w:dyaOrig="2760">
          <v:shape id="_x0000_i1035" type="#_x0000_t75" style="width:286.85pt;height:149.75pt" o:ole="">
            <v:imagedata r:id="rId27" o:title=""/>
          </v:shape>
          <o:OLEObject Type="Embed" ProgID="Equation.DSMT4" ShapeID="_x0000_i1035" DrawAspect="Content" ObjectID="_1491136696" r:id="rId28"/>
        </w:object>
      </w:r>
    </w:p>
    <w:p w:rsidR="007B23D0" w:rsidRDefault="007B23D0" w:rsidP="007B23D0">
      <w:pPr>
        <w:ind w:right="-568"/>
      </w:pPr>
    </w:p>
    <w:p w:rsidR="007B23D0" w:rsidRDefault="007B23D0" w:rsidP="007B23D0">
      <w:pPr>
        <w:ind w:right="-568"/>
      </w:pPr>
      <w:r w:rsidRPr="00C629BB">
        <w:rPr>
          <w:position w:val="-98"/>
        </w:rPr>
        <w:object w:dxaOrig="5179" w:dyaOrig="1960">
          <v:shape id="_x0000_i1036" type="#_x0000_t75" style="width:290.3pt;height:110pt" o:ole="">
            <v:imagedata r:id="rId29" o:title=""/>
          </v:shape>
          <o:OLEObject Type="Embed" ProgID="Equation.DSMT4" ShapeID="_x0000_i1036" DrawAspect="Content" ObjectID="_1491136697" r:id="rId30"/>
        </w:object>
      </w:r>
    </w:p>
    <w:p w:rsidR="00862B83" w:rsidRDefault="00862B83" w:rsidP="007B23D0">
      <w:pPr>
        <w:ind w:right="-568"/>
        <w:rPr>
          <w:b/>
          <w:sz w:val="28"/>
        </w:rPr>
      </w:pPr>
    </w:p>
    <w:p w:rsidR="00862B83" w:rsidRDefault="00862B83" w:rsidP="007B23D0">
      <w:pPr>
        <w:ind w:right="-568"/>
        <w:rPr>
          <w:b/>
          <w:sz w:val="28"/>
        </w:rPr>
      </w:pPr>
    </w:p>
    <w:p w:rsidR="00862B83" w:rsidRDefault="00862B83" w:rsidP="007B23D0">
      <w:pPr>
        <w:ind w:right="-568"/>
        <w:rPr>
          <w:b/>
          <w:sz w:val="28"/>
        </w:rPr>
      </w:pPr>
    </w:p>
    <w:p w:rsidR="00862B83" w:rsidRDefault="00862B83" w:rsidP="007B23D0">
      <w:pPr>
        <w:ind w:right="-568"/>
        <w:rPr>
          <w:b/>
          <w:sz w:val="28"/>
        </w:rPr>
      </w:pPr>
    </w:p>
    <w:p w:rsidR="007B23D0" w:rsidRDefault="00862B83" w:rsidP="007B23D0">
      <w:pPr>
        <w:ind w:right="-568"/>
      </w:pPr>
      <w:proofErr w:type="spellStart"/>
      <w:proofErr w:type="gramStart"/>
      <w:r w:rsidRPr="00862B83">
        <w:rPr>
          <w:b/>
          <w:sz w:val="28"/>
        </w:rPr>
        <w:lastRenderedPageBreak/>
        <w:t>tradable</w:t>
      </w:r>
      <w:proofErr w:type="spellEnd"/>
      <w:proofErr w:type="gramEnd"/>
      <w:r w:rsidRPr="00862B83">
        <w:rPr>
          <w:b/>
          <w:sz w:val="28"/>
        </w:rPr>
        <w:t xml:space="preserve"> sector</w:t>
      </w:r>
    </w:p>
    <w:p w:rsidR="007B23D0" w:rsidRDefault="007B23D0" w:rsidP="007B23D0">
      <w:pPr>
        <w:ind w:right="-568"/>
      </w:pPr>
      <w:r w:rsidRPr="00C629BB">
        <w:rPr>
          <w:position w:val="-96"/>
        </w:rPr>
        <w:object w:dxaOrig="5160" w:dyaOrig="2000">
          <v:shape id="_x0000_i1037" type="#_x0000_t75" style="width:317.4pt;height:123.25pt" o:ole="">
            <v:imagedata r:id="rId31" o:title=""/>
          </v:shape>
          <o:OLEObject Type="Embed" ProgID="Equation.DSMT4" ShapeID="_x0000_i1037" DrawAspect="Content" ObjectID="_1491136698" r:id="rId32"/>
        </w:object>
      </w:r>
    </w:p>
    <w:p w:rsidR="007B23D0" w:rsidRPr="007B23D0" w:rsidRDefault="007B23D0" w:rsidP="007B23D0">
      <w:pPr>
        <w:ind w:right="-568"/>
        <w:rPr>
          <w:b/>
        </w:rPr>
      </w:pPr>
      <w:r w:rsidRPr="007B23D0">
        <w:rPr>
          <w:b/>
        </w:rPr>
        <w:t>C.P.O.</w:t>
      </w:r>
    </w:p>
    <w:p w:rsidR="007B23D0" w:rsidRDefault="007B23D0" w:rsidP="007B23D0">
      <w:pPr>
        <w:ind w:right="-568"/>
      </w:pPr>
      <w:r w:rsidRPr="00C629BB">
        <w:rPr>
          <w:position w:val="-98"/>
        </w:rPr>
        <w:object w:dxaOrig="3879" w:dyaOrig="2079">
          <v:shape id="_x0000_i1038" type="#_x0000_t75" style="width:229.8pt;height:122.7pt" o:ole="">
            <v:imagedata r:id="rId33" o:title=""/>
          </v:shape>
          <o:OLEObject Type="Embed" ProgID="Equation.DSMT4" ShapeID="_x0000_i1038" DrawAspect="Content" ObjectID="_1491136699" r:id="rId34"/>
        </w:object>
      </w:r>
    </w:p>
    <w:p w:rsidR="007B23D0" w:rsidRDefault="007B23D0" w:rsidP="007B23D0">
      <w:pPr>
        <w:ind w:right="-568"/>
      </w:pPr>
    </w:p>
    <w:p w:rsidR="007B23D0" w:rsidRDefault="007B23D0" w:rsidP="007B23D0">
      <w:pPr>
        <w:ind w:right="-568"/>
      </w:pPr>
      <w:r w:rsidRPr="00C629BB">
        <w:rPr>
          <w:position w:val="-70"/>
        </w:rPr>
        <w:object w:dxaOrig="4239" w:dyaOrig="1520">
          <v:shape id="_x0000_i1039" type="#_x0000_t75" style="width:211.95pt;height:76.05pt" o:ole="">
            <v:imagedata r:id="rId35" o:title=""/>
          </v:shape>
          <o:OLEObject Type="Embed" ProgID="Equation.DSMT4" ShapeID="_x0000_i1039" DrawAspect="Content" ObjectID="_1491136700" r:id="rId36"/>
        </w:object>
      </w:r>
    </w:p>
    <w:p w:rsidR="007B23D0" w:rsidRDefault="007B23D0" w:rsidP="007B23D0">
      <w:pPr>
        <w:ind w:right="-568"/>
      </w:pPr>
    </w:p>
    <w:p w:rsidR="00862B83" w:rsidRDefault="00862B83" w:rsidP="007B23D0">
      <w:pPr>
        <w:ind w:right="-568"/>
      </w:pPr>
    </w:p>
    <w:p w:rsidR="00862B83" w:rsidRDefault="00862B83" w:rsidP="007B23D0">
      <w:pPr>
        <w:ind w:right="-568"/>
      </w:pPr>
    </w:p>
    <w:p w:rsidR="00862B83" w:rsidRDefault="00862B83" w:rsidP="007B23D0">
      <w:pPr>
        <w:ind w:right="-568"/>
      </w:pPr>
    </w:p>
    <w:p w:rsidR="00862B83" w:rsidRDefault="00862B83" w:rsidP="007B23D0">
      <w:pPr>
        <w:ind w:right="-568"/>
      </w:pPr>
    </w:p>
    <w:p w:rsidR="00862B83" w:rsidRDefault="00862B83" w:rsidP="007B23D0">
      <w:pPr>
        <w:ind w:right="-568"/>
      </w:pPr>
    </w:p>
    <w:p w:rsidR="00862B83" w:rsidRDefault="00862B83" w:rsidP="007B23D0">
      <w:pPr>
        <w:ind w:right="-568"/>
      </w:pPr>
    </w:p>
    <w:p w:rsidR="00862B83" w:rsidRDefault="00862B83" w:rsidP="007B23D0">
      <w:pPr>
        <w:ind w:right="-568"/>
      </w:pPr>
    </w:p>
    <w:p w:rsidR="00862B83" w:rsidRDefault="00862B83" w:rsidP="007B23D0">
      <w:pPr>
        <w:ind w:right="-568"/>
      </w:pPr>
    </w:p>
    <w:p w:rsidR="00862B83" w:rsidRDefault="00862B83" w:rsidP="007B23D0">
      <w:pPr>
        <w:ind w:right="-568"/>
      </w:pPr>
    </w:p>
    <w:p w:rsidR="00862B83" w:rsidRDefault="00862B83" w:rsidP="007B23D0">
      <w:pPr>
        <w:ind w:right="-568"/>
        <w:rPr>
          <w:b/>
        </w:rPr>
      </w:pPr>
      <w:proofErr w:type="spellStart"/>
      <w:r w:rsidRPr="00862B83">
        <w:rPr>
          <w:b/>
        </w:rPr>
        <w:lastRenderedPageBreak/>
        <w:t>Conditions</w:t>
      </w:r>
      <w:proofErr w:type="spellEnd"/>
      <w:r w:rsidRPr="00862B83">
        <w:rPr>
          <w:b/>
        </w:rPr>
        <w:t xml:space="preserve"> </w:t>
      </w:r>
      <w:proofErr w:type="spellStart"/>
      <w:r w:rsidRPr="00862B83">
        <w:rPr>
          <w:b/>
        </w:rPr>
        <w:t>market</w:t>
      </w:r>
      <w:proofErr w:type="spellEnd"/>
      <w:r w:rsidRPr="00862B83">
        <w:rPr>
          <w:b/>
        </w:rPr>
        <w:t xml:space="preserve"> </w:t>
      </w:r>
      <w:proofErr w:type="spellStart"/>
      <w:r w:rsidRPr="00862B83">
        <w:rPr>
          <w:b/>
        </w:rPr>
        <w:t>equilibrium</w:t>
      </w:r>
      <w:proofErr w:type="spellEnd"/>
    </w:p>
    <w:p w:rsidR="004D1322" w:rsidRDefault="00FF43A4" w:rsidP="007B23D0">
      <w:pPr>
        <w:ind w:right="-568"/>
      </w:pPr>
      <w:r w:rsidRPr="009F1409">
        <w:rPr>
          <w:position w:val="-214"/>
        </w:rPr>
        <w:object w:dxaOrig="5740" w:dyaOrig="4360">
          <v:shape id="_x0000_i1040" type="#_x0000_t75" style="width:286.85pt;height:217.75pt" o:ole="">
            <v:imagedata r:id="rId37" o:title=""/>
          </v:shape>
          <o:OLEObject Type="Embed" ProgID="Equation.DSMT4" ShapeID="_x0000_i1040" DrawAspect="Content" ObjectID="_1491136701" r:id="rId38"/>
        </w:object>
      </w:r>
    </w:p>
    <w:p w:rsidR="004D1322" w:rsidRDefault="004D1322" w:rsidP="007B23D0">
      <w:pPr>
        <w:ind w:right="-568"/>
      </w:pPr>
    </w:p>
    <w:p w:rsidR="004D1322" w:rsidRDefault="004D1322" w:rsidP="007B23D0">
      <w:pPr>
        <w:ind w:right="-568"/>
        <w:rPr>
          <w:b/>
          <w:sz w:val="28"/>
          <w:szCs w:val="28"/>
        </w:rPr>
      </w:pPr>
      <w:r w:rsidRPr="004D1322">
        <w:rPr>
          <w:b/>
          <w:sz w:val="28"/>
          <w:szCs w:val="28"/>
        </w:rPr>
        <w:t>Shocks</w:t>
      </w:r>
    </w:p>
    <w:p w:rsidR="00D872AB" w:rsidRPr="004D1322" w:rsidRDefault="00FF43A4" w:rsidP="007B23D0">
      <w:pPr>
        <w:ind w:right="-568"/>
        <w:rPr>
          <w:b/>
          <w:sz w:val="28"/>
          <w:szCs w:val="28"/>
        </w:rPr>
      </w:pPr>
      <w:r w:rsidRPr="009F1409">
        <w:rPr>
          <w:position w:val="-48"/>
        </w:rPr>
        <w:object w:dxaOrig="2840" w:dyaOrig="1080">
          <v:shape id="_x0000_i1041" type="#_x0000_t75" style="width:142.25pt;height:54.15pt" o:ole="">
            <v:imagedata r:id="rId39" o:title=""/>
          </v:shape>
          <o:OLEObject Type="Embed" ProgID="Equation.DSMT4" ShapeID="_x0000_i1041" DrawAspect="Content" ObjectID="_1491136702" r:id="rId40"/>
        </w:object>
      </w:r>
    </w:p>
    <w:sectPr w:rsidR="00D872AB" w:rsidRPr="004D1322" w:rsidSect="008634E8">
      <w:footerReference w:type="default" r:id="rId4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E0A" w:rsidRDefault="00F84E0A" w:rsidP="008F4DC6">
      <w:pPr>
        <w:spacing w:after="0" w:line="240" w:lineRule="auto"/>
      </w:pPr>
      <w:r>
        <w:separator/>
      </w:r>
    </w:p>
  </w:endnote>
  <w:endnote w:type="continuationSeparator" w:id="0">
    <w:p w:rsidR="00F84E0A" w:rsidRDefault="00F84E0A" w:rsidP="008F4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DC6" w:rsidRPr="008F4DC6" w:rsidRDefault="008F4DC6">
    <w:pPr>
      <w:pStyle w:val="Piedepgina"/>
      <w:rPr>
        <w:i/>
      </w:rPr>
    </w:pPr>
    <w:proofErr w:type="spellStart"/>
    <w:r w:rsidRPr="008F4DC6">
      <w:rPr>
        <w:i/>
      </w:rPr>
      <w:t>Victor</w:t>
    </w:r>
    <w:proofErr w:type="spellEnd"/>
    <w:r w:rsidRPr="008F4DC6">
      <w:rPr>
        <w:i/>
      </w:rPr>
      <w:t xml:space="preserve"> Emmanuel Choque Vargas</w:t>
    </w:r>
    <w:r w:rsidRPr="008F4DC6">
      <w:rPr>
        <w:i/>
      </w:rPr>
      <w:tab/>
    </w:r>
    <w:r w:rsidRPr="008F4DC6">
      <w:rPr>
        <w:i/>
      </w:rPr>
      <w:tab/>
      <w:t xml:space="preserve"> Universidad Mayor de San Andrés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E0A" w:rsidRDefault="00F84E0A" w:rsidP="008F4DC6">
      <w:pPr>
        <w:spacing w:after="0" w:line="240" w:lineRule="auto"/>
      </w:pPr>
      <w:r>
        <w:separator/>
      </w:r>
    </w:p>
  </w:footnote>
  <w:footnote w:type="continuationSeparator" w:id="0">
    <w:p w:rsidR="00F84E0A" w:rsidRDefault="00F84E0A" w:rsidP="008F4D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D58F3"/>
    <w:multiLevelType w:val="hybridMultilevel"/>
    <w:tmpl w:val="31D058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638E"/>
    <w:rsid w:val="001D2343"/>
    <w:rsid w:val="00261768"/>
    <w:rsid w:val="00386652"/>
    <w:rsid w:val="0044428B"/>
    <w:rsid w:val="00481F83"/>
    <w:rsid w:val="004D1322"/>
    <w:rsid w:val="006E65E0"/>
    <w:rsid w:val="00741ABD"/>
    <w:rsid w:val="007B23D0"/>
    <w:rsid w:val="00862B83"/>
    <w:rsid w:val="008634E8"/>
    <w:rsid w:val="008F4DC6"/>
    <w:rsid w:val="0095644F"/>
    <w:rsid w:val="009F638E"/>
    <w:rsid w:val="00A22E5D"/>
    <w:rsid w:val="00C330CA"/>
    <w:rsid w:val="00C94B05"/>
    <w:rsid w:val="00CB7BC9"/>
    <w:rsid w:val="00D872AB"/>
    <w:rsid w:val="00F46829"/>
    <w:rsid w:val="00F84E0A"/>
    <w:rsid w:val="00FF4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4E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F43A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semiHidden/>
    <w:unhideWhenUsed/>
    <w:rsid w:val="008F4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8F4DC6"/>
  </w:style>
  <w:style w:type="paragraph" w:styleId="Piedepgina">
    <w:name w:val="footer"/>
    <w:basedOn w:val="Normal"/>
    <w:link w:val="PiedepginaCar"/>
    <w:uiPriority w:val="99"/>
    <w:semiHidden/>
    <w:unhideWhenUsed/>
    <w:rsid w:val="008F4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8F4D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238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</dc:creator>
  <cp:lastModifiedBy>VICTOR</cp:lastModifiedBy>
  <cp:revision>3</cp:revision>
  <dcterms:created xsi:type="dcterms:W3CDTF">2015-04-21T19:49:00Z</dcterms:created>
  <dcterms:modified xsi:type="dcterms:W3CDTF">2015-04-21T19:51:00Z</dcterms:modified>
</cp:coreProperties>
</file>